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7C4FB5" w:rsidP="00A3180E">
            <w:pPr>
              <w:jc w:val="center"/>
              <w:rPr>
                <w:rFonts w:ascii="Calibri Light" w:hAnsi="Calibri Light"/>
                <w:sz w:val="20"/>
                <w:szCs w:val="20"/>
              </w:rPr>
            </w:pPr>
            <w:r>
              <w:object w:dxaOrig="2820" w:dyaOrig="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12" o:title=""/>
                </v:shape>
                <o:OLEObject Type="Embed" ProgID="PBrush" ShapeID="_x0000_i1025" DrawAspect="Content" ObjectID="_1582024260" r:id="rId13"/>
              </w:object>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bookmarkStart w:id="0" w:name="_GoBack"/>
            <w:bookmarkEnd w:id="0"/>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850"/>
        <w:gridCol w:w="284"/>
        <w:gridCol w:w="141"/>
        <w:gridCol w:w="158"/>
        <w:gridCol w:w="976"/>
        <w:gridCol w:w="709"/>
        <w:gridCol w:w="1014"/>
      </w:tblGrid>
      <w:tr w:rsidR="0008607F" w:rsidRPr="000E53A0" w:rsidTr="00A3180E">
        <w:trPr>
          <w:trHeight w:val="227"/>
        </w:trPr>
        <w:tc>
          <w:tcPr>
            <w:tcW w:w="10795" w:type="dxa"/>
            <w:gridSpan w:val="18"/>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rsidTr="00B14722">
        <w:trPr>
          <w:trHeight w:val="227"/>
        </w:trPr>
        <w:tc>
          <w:tcPr>
            <w:tcW w:w="10795" w:type="dxa"/>
            <w:gridSpan w:val="18"/>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8"/>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8"/>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D9737C">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w:t>
            </w:r>
            <w:r w:rsidR="00EE0CF5">
              <w:rPr>
                <w:rFonts w:ascii="Calibri Light" w:hAnsi="Calibri Light"/>
                <w:sz w:val="20"/>
                <w:szCs w:val="20"/>
              </w:rPr>
              <w:t>revio al ejercicio del derecho, así como la personalidad de éste.</w:t>
            </w:r>
          </w:p>
        </w:tc>
      </w:tr>
      <w:tr w:rsidR="0008607F" w:rsidRPr="000E53A0" w:rsidTr="00A3180E">
        <w:tc>
          <w:tcPr>
            <w:tcW w:w="10795" w:type="dxa"/>
            <w:gridSpan w:val="18"/>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seleccionó algunas de las opciones anteriores, véase “Información general”, </w:t>
            </w:r>
            <w:r w:rsidR="00D9737C">
              <w:rPr>
                <w:rFonts w:ascii="Calibri Light" w:hAnsi="Calibri Light"/>
                <w:sz w:val="20"/>
                <w:szCs w:val="20"/>
              </w:rPr>
              <w:t>para los requisitos aplicables en</w:t>
            </w:r>
            <w:r w:rsidRPr="000E53A0">
              <w:rPr>
                <w:rFonts w:ascii="Calibri Light" w:hAnsi="Calibri Light"/>
                <w:sz w:val="20"/>
                <w:szCs w:val="20"/>
              </w:rPr>
              <w:t xml:space="preserve"> cada caso.</w:t>
            </w:r>
          </w:p>
        </w:tc>
      </w:tr>
      <w:tr w:rsidR="0008607F" w:rsidRPr="000E53A0" w:rsidTr="00A3180E">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8"/>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8"/>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8"/>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lastRenderedPageBreak/>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8"/>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lastRenderedPageBreak/>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2"/>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8"/>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8"/>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8"/>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rPr>
          <w:trHeight w:val="56"/>
        </w:trPr>
        <w:tc>
          <w:tcPr>
            <w:tcW w:w="10795" w:type="dxa"/>
            <w:gridSpan w:val="18"/>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8"/>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En caso de no consentir el tratamiento, le sol</w:t>
            </w:r>
            <w:r w:rsidR="00FD34DB">
              <w:rPr>
                <w:rFonts w:ascii="Calibri Light" w:hAnsi="Calibri Light"/>
                <w:sz w:val="20"/>
                <w:szCs w:val="20"/>
              </w:rPr>
              <w:t>icitamos no llen</w:t>
            </w:r>
            <w:r w:rsidR="006A2129">
              <w:rPr>
                <w:rFonts w:ascii="Calibri Light" w:hAnsi="Calibri Light"/>
                <w:sz w:val="20"/>
                <w:szCs w:val="20"/>
              </w:rPr>
              <w:t>ar la sección 11</w:t>
            </w:r>
            <w:r w:rsidRPr="000E53A0">
              <w:rPr>
                <w:rFonts w:ascii="Calibri Light" w:hAnsi="Calibri Light"/>
                <w:sz w:val="20"/>
                <w:szCs w:val="20"/>
              </w:rPr>
              <w:t xml:space="preserve"> de este formato.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Asimismo, le informamos que sus datos personales podrán ser transferidos al </w:t>
            </w:r>
            <w:r w:rsidR="008729CF">
              <w:rPr>
                <w:rFonts w:ascii="Calibri Light" w:hAnsi="Calibri Light"/>
                <w:sz w:val="20"/>
                <w:szCs w:val="20"/>
              </w:rPr>
              <w:t xml:space="preserve">Instituto Zacatecano de Transparencia, Acceso a la Información y Protección de Datos Personales y/o al </w:t>
            </w:r>
            <w:r w:rsidRPr="000E53A0">
              <w:rPr>
                <w:rFonts w:ascii="Calibri Light" w:hAnsi="Calibri Light"/>
                <w:sz w:val="20"/>
                <w:szCs w:val="20"/>
              </w:rPr>
              <w:t xml:space="preserve">Instituto Nacional de Transparencia, Acceso a la Información y Protección </w:t>
            </w:r>
            <w:r w:rsidR="008729CF">
              <w:rPr>
                <w:rFonts w:ascii="Calibri Light" w:hAnsi="Calibri Light"/>
                <w:sz w:val="20"/>
                <w:szCs w:val="20"/>
              </w:rPr>
              <w:t>de Datos Personales</w:t>
            </w:r>
            <w:r w:rsidRPr="000E53A0">
              <w:rPr>
                <w:rFonts w:ascii="Calibri Light" w:hAnsi="Calibri Light"/>
                <w:sz w:val="20"/>
                <w:szCs w:val="20"/>
              </w:rPr>
              <w:t>, en caso que resulte necesario para la sustanciación de algún recurso de revisión o inconformidad, así como cuando sea necesario para atender requerimientos de información de una autoridad competente, que estén debidamente fundados y motivados.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p>
          <w:p w:rsidR="0008607F" w:rsidRDefault="0008607F" w:rsidP="002F3091">
            <w:pPr>
              <w:jc w:val="both"/>
              <w:rPr>
                <w:rFonts w:ascii="Calibri Light" w:hAnsi="Calibri Light"/>
                <w:b/>
                <w:sz w:val="18"/>
                <w:szCs w:val="20"/>
              </w:rPr>
            </w:pPr>
          </w:p>
          <w:p w:rsidR="001858E4" w:rsidRDefault="001858E4" w:rsidP="002F3091">
            <w:pPr>
              <w:jc w:val="both"/>
              <w:rPr>
                <w:rFonts w:ascii="Calibri Light" w:hAnsi="Calibri Light"/>
                <w:b/>
                <w:sz w:val="18"/>
                <w:szCs w:val="20"/>
              </w:rPr>
            </w:pPr>
          </w:p>
          <w:p w:rsidR="001858E4" w:rsidRPr="002F3091" w:rsidRDefault="001858E4" w:rsidP="002F3091">
            <w:pPr>
              <w:jc w:val="both"/>
              <w:rPr>
                <w:rFonts w:ascii="Calibri Light" w:hAnsi="Calibri Light"/>
                <w:b/>
                <w:sz w:val="18"/>
                <w:szCs w:val="20"/>
              </w:rPr>
            </w:pPr>
          </w:p>
          <w:p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lastRenderedPageBreak/>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1"/>
            <w:tcBorders>
              <w:left w:val="nil"/>
              <w:bottom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7"/>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rsidTr="00A3180E">
        <w:tblPrEx>
          <w:tblBorders>
            <w:insideH w:val="single" w:sz="4" w:space="0" w:color="auto"/>
            <w:insideV w:val="single" w:sz="4" w:space="0" w:color="auto"/>
          </w:tblBorders>
        </w:tblPrEx>
        <w:tc>
          <w:tcPr>
            <w:tcW w:w="10795" w:type="dxa"/>
            <w:gridSpan w:val="18"/>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rsidTr="00A3180E">
        <w:tblPrEx>
          <w:tblBorders>
            <w:insideH w:val="single" w:sz="4" w:space="0" w:color="auto"/>
            <w:insideV w:val="single" w:sz="4" w:space="0" w:color="auto"/>
          </w:tblBorders>
        </w:tblPrEx>
        <w:tc>
          <w:tcPr>
            <w:tcW w:w="10795" w:type="dxa"/>
            <w:gridSpan w:val="18"/>
            <w:tcBorders>
              <w:top w:val="nil"/>
              <w:left w:val="single" w:sz="4" w:space="0" w:color="auto"/>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8"/>
            <w:tcBorders>
              <w:top w:val="nil"/>
              <w:left w:val="nil"/>
              <w:bottom w:val="nil"/>
              <w:right w:val="nil"/>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A3180E">
        <w:tblPrEx>
          <w:tblBorders>
            <w:insideH w:val="single" w:sz="4" w:space="0" w:color="auto"/>
            <w:insideV w:val="single" w:sz="4" w:space="0" w:color="auto"/>
          </w:tblBorders>
        </w:tblPrEx>
        <w:tc>
          <w:tcPr>
            <w:tcW w:w="10795" w:type="dxa"/>
            <w:gridSpan w:val="18"/>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rsidTr="00A3180E">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3"/>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headerReference w:type="default"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E3" w:rsidRDefault="001E7BE3" w:rsidP="009C16DD">
      <w:pPr>
        <w:spacing w:after="0" w:line="240" w:lineRule="auto"/>
      </w:pPr>
      <w:r>
        <w:separator/>
      </w:r>
    </w:p>
  </w:endnote>
  <w:endnote w:type="continuationSeparator" w:id="0">
    <w:p w:rsidR="001E7BE3" w:rsidRDefault="001E7BE3"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7C4FB5">
              <w:rPr>
                <w:rFonts w:ascii="Arial Narrow" w:hAnsi="Arial Narrow"/>
                <w:b/>
                <w:bCs/>
                <w:noProof/>
                <w:sz w:val="20"/>
                <w:szCs w:val="20"/>
              </w:rPr>
              <w:t>2</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7C4FB5">
              <w:rPr>
                <w:rFonts w:ascii="Arial Narrow" w:hAnsi="Arial Narrow"/>
                <w:b/>
                <w:bCs/>
                <w:noProof/>
                <w:sz w:val="20"/>
                <w:szCs w:val="20"/>
              </w:rPr>
              <w:t>3</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E3" w:rsidRDefault="001E7BE3" w:rsidP="009C16DD">
      <w:pPr>
        <w:spacing w:after="0" w:line="240" w:lineRule="auto"/>
      </w:pPr>
      <w:r>
        <w:separator/>
      </w:r>
    </w:p>
  </w:footnote>
  <w:footnote w:type="continuationSeparator" w:id="0">
    <w:p w:rsidR="001E7BE3" w:rsidRDefault="001E7BE3"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E4" w:rsidRDefault="001858E4" w:rsidP="001858E4">
    <w:pPr>
      <w:pStyle w:val="Encabezado"/>
    </w:pPr>
    <w:r>
      <w:rPr>
        <w:noProof/>
        <w:lang w:val="es-ES" w:eastAsia="es-ES"/>
      </w:rPr>
      <w:drawing>
        <wp:anchor distT="0" distB="0" distL="114300" distR="114300" simplePos="0" relativeHeight="251659264" behindDoc="0" locked="0" layoutInCell="1" allowOverlap="1" wp14:anchorId="13835A22" wp14:editId="31258386">
          <wp:simplePos x="0" y="0"/>
          <wp:positionH relativeFrom="column">
            <wp:posOffset>4015740</wp:posOffset>
          </wp:positionH>
          <wp:positionV relativeFrom="paragraph">
            <wp:posOffset>-290195</wp:posOffset>
          </wp:positionV>
          <wp:extent cx="2783205" cy="714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02-13 at 3.19.50 PM.jpeg"/>
                  <pic:cNvPicPr/>
                </pic:nvPicPr>
                <pic:blipFill rotWithShape="1">
                  <a:blip r:embed="rId1">
                    <a:extLst>
                      <a:ext uri="{28A0092B-C50C-407E-A947-70E740481C1C}">
                        <a14:useLocalDpi xmlns:a14="http://schemas.microsoft.com/office/drawing/2010/main" val="0"/>
                      </a:ext>
                    </a:extLst>
                  </a:blip>
                  <a:srcRect l="48665" b="90164"/>
                  <a:stretch/>
                </pic:blipFill>
                <pic:spPr bwMode="auto">
                  <a:xfrm>
                    <a:off x="0" y="0"/>
                    <a:ext cx="278320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073375DD" wp14:editId="5C3D4C04">
          <wp:simplePos x="0" y="0"/>
          <wp:positionH relativeFrom="column">
            <wp:posOffset>34634</wp:posOffset>
          </wp:positionH>
          <wp:positionV relativeFrom="paragraph">
            <wp:posOffset>-285115</wp:posOffset>
          </wp:positionV>
          <wp:extent cx="1304925" cy="69042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690427"/>
                  </a:xfrm>
                  <a:prstGeom prst="rect">
                    <a:avLst/>
                  </a:prstGeom>
                </pic:spPr>
              </pic:pic>
            </a:graphicData>
          </a:graphic>
          <wp14:sizeRelH relativeFrom="page">
            <wp14:pctWidth>0</wp14:pctWidth>
          </wp14:sizeRelH>
          <wp14:sizeRelV relativeFrom="page">
            <wp14:pctHeight>0</wp14:pctHeight>
          </wp14:sizeRelV>
        </wp:anchor>
      </w:drawing>
    </w:r>
  </w:p>
  <w:p w:rsidR="001858E4" w:rsidRDefault="001858E4" w:rsidP="001858E4">
    <w:pPr>
      <w:pStyle w:val="Encabezado"/>
    </w:pPr>
  </w:p>
  <w:p w:rsidR="001858E4" w:rsidRDefault="001858E4" w:rsidP="001858E4">
    <w:pPr>
      <w:pStyle w:val="Encabezado"/>
    </w:pPr>
  </w:p>
  <w:p w:rsidR="001858E4" w:rsidRDefault="001858E4" w:rsidP="001858E4">
    <w:pPr>
      <w:pStyle w:val="Encabezado"/>
      <w:jc w:val="center"/>
    </w:pPr>
    <w:r>
      <w:t>FORMATO PARA EJERCER LOS DERECHOS ARCO</w:t>
    </w:r>
  </w:p>
  <w:p w:rsidR="001858E4" w:rsidRDefault="001858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58E4"/>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E7BE3"/>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0FF3"/>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2F09"/>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1D2"/>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6EFA"/>
    <w:rsid w:val="006979F5"/>
    <w:rsid w:val="006A13FC"/>
    <w:rsid w:val="006A1715"/>
    <w:rsid w:val="006A2129"/>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8B8"/>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4FB5"/>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4B9D"/>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9CF"/>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090"/>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3B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9737C"/>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0CDC"/>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0CF5"/>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34DB"/>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EE61E00D-B2DD-4154-9861-EA5F431F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1301</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Alma Ivonne</cp:lastModifiedBy>
  <cp:revision>5</cp:revision>
  <cp:lastPrinted>2018-02-16T21:21:00Z</cp:lastPrinted>
  <dcterms:created xsi:type="dcterms:W3CDTF">2018-02-14T20:36:00Z</dcterms:created>
  <dcterms:modified xsi:type="dcterms:W3CDTF">2018-03-08T20:25:00Z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